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F3D8" w14:textId="2A577886" w:rsidR="0071533E" w:rsidRPr="0036529B" w:rsidRDefault="006C100C">
      <w:pPr>
        <w:rPr>
          <w:b/>
          <w:bCs/>
          <w:sz w:val="32"/>
          <w:szCs w:val="32"/>
        </w:rPr>
      </w:pPr>
      <w:r>
        <w:rPr>
          <w:b/>
          <w:bCs/>
          <w:sz w:val="32"/>
          <w:szCs w:val="32"/>
        </w:rPr>
        <w:t>QUALIFYING EVENT – BENEFIT CHANGE</w:t>
      </w:r>
      <w:r w:rsidR="0036529B" w:rsidRPr="0036529B">
        <w:rPr>
          <w:b/>
          <w:bCs/>
          <w:sz w:val="32"/>
          <w:szCs w:val="32"/>
        </w:rPr>
        <w:t xml:space="preserve"> INSTRUCTIONS</w:t>
      </w:r>
    </w:p>
    <w:p w14:paraId="1A220145" w14:textId="64D1CDE0" w:rsidR="0036529B" w:rsidRDefault="0036529B"/>
    <w:p w14:paraId="5FD3F692" w14:textId="0475DA3E" w:rsidR="00856DC3" w:rsidRPr="00856DC3" w:rsidRDefault="00856DC3">
      <w:pPr>
        <w:rPr>
          <w:rFonts w:ascii="Arial" w:hAnsi="Arial" w:cs="Arial"/>
        </w:rPr>
      </w:pPr>
      <w:r w:rsidRPr="00856DC3">
        <w:rPr>
          <w:rFonts w:ascii="Arial" w:hAnsi="Arial" w:cs="Arial"/>
        </w:rPr>
        <w:t>Changes in our lives happen</w:t>
      </w:r>
      <w:r>
        <w:rPr>
          <w:rFonts w:ascii="Arial" w:hAnsi="Arial" w:cs="Arial"/>
        </w:rPr>
        <w:t xml:space="preserve"> from time to time</w:t>
      </w:r>
      <w:r w:rsidRPr="00856DC3">
        <w:rPr>
          <w:rFonts w:ascii="Arial" w:hAnsi="Arial" w:cs="Arial"/>
        </w:rPr>
        <w:t xml:space="preserve">. Events such as marriage, divorce, birth/adoption of a child, spouse’s job/coverage loss, </w:t>
      </w:r>
      <w:r>
        <w:rPr>
          <w:rFonts w:ascii="Arial" w:hAnsi="Arial" w:cs="Arial"/>
        </w:rPr>
        <w:t xml:space="preserve">enrolling in Medicare, </w:t>
      </w:r>
      <w:r w:rsidRPr="00856DC3">
        <w:rPr>
          <w:rFonts w:ascii="Arial" w:hAnsi="Arial" w:cs="Arial"/>
        </w:rPr>
        <w:t xml:space="preserve">etc. are all qualifying events that may permit you to make changes to </w:t>
      </w:r>
      <w:r>
        <w:rPr>
          <w:rFonts w:ascii="Arial" w:hAnsi="Arial" w:cs="Arial"/>
        </w:rPr>
        <w:t xml:space="preserve">some or </w:t>
      </w:r>
      <w:proofErr w:type="gramStart"/>
      <w:r>
        <w:rPr>
          <w:rFonts w:ascii="Arial" w:hAnsi="Arial" w:cs="Arial"/>
        </w:rPr>
        <w:t>all of</w:t>
      </w:r>
      <w:proofErr w:type="gramEnd"/>
      <w:r>
        <w:rPr>
          <w:rFonts w:ascii="Arial" w:hAnsi="Arial" w:cs="Arial"/>
        </w:rPr>
        <w:t xml:space="preserve"> </w:t>
      </w:r>
      <w:r w:rsidRPr="00856DC3">
        <w:rPr>
          <w:rFonts w:ascii="Arial" w:hAnsi="Arial" w:cs="Arial"/>
        </w:rPr>
        <w:t xml:space="preserve">your benefits outside of the annual Open Enrollment period. If you are not sure whether your event qualifies, send an email to </w:t>
      </w:r>
      <w:hyperlink r:id="rId5" w:history="1">
        <w:r w:rsidRPr="00856DC3">
          <w:rPr>
            <w:rStyle w:val="Hyperlink"/>
            <w:rFonts w:ascii="Arial" w:hAnsi="Arial" w:cs="Arial"/>
          </w:rPr>
          <w:t>benefits@bmdusa.com</w:t>
        </w:r>
      </w:hyperlink>
      <w:r w:rsidRPr="00856DC3">
        <w:rPr>
          <w:rFonts w:ascii="Arial" w:hAnsi="Arial" w:cs="Arial"/>
        </w:rPr>
        <w:t xml:space="preserve"> for help.</w:t>
      </w:r>
    </w:p>
    <w:p w14:paraId="27117C14" w14:textId="77777777" w:rsidR="00856DC3" w:rsidRDefault="00856DC3"/>
    <w:p w14:paraId="3FF5A990" w14:textId="7FE70DB8" w:rsidR="0036529B" w:rsidRDefault="006C100C">
      <w:pPr>
        <w:spacing w:after="120"/>
        <w:rPr>
          <w:rFonts w:ascii="Arial" w:hAnsi="Arial" w:cs="Arial"/>
          <w:b/>
          <w:bCs/>
        </w:rPr>
      </w:pPr>
      <w:r>
        <w:rPr>
          <w:rFonts w:ascii="Arial" w:hAnsi="Arial" w:cs="Arial"/>
          <w:b/>
          <w:bCs/>
        </w:rPr>
        <w:t>Initial notes</w:t>
      </w:r>
      <w:r w:rsidR="0036529B">
        <w:rPr>
          <w:rFonts w:ascii="Arial" w:hAnsi="Arial" w:cs="Arial"/>
          <w:b/>
          <w:bCs/>
        </w:rPr>
        <w:t>:</w:t>
      </w:r>
    </w:p>
    <w:p w14:paraId="1CA64EC1" w14:textId="5AFF4E6A" w:rsidR="00856DC3" w:rsidRDefault="00856DC3" w:rsidP="005E1405">
      <w:pPr>
        <w:pStyle w:val="ListParagraph"/>
        <w:numPr>
          <w:ilvl w:val="0"/>
          <w:numId w:val="1"/>
        </w:numPr>
        <w:spacing w:after="120"/>
        <w:rPr>
          <w:rFonts w:ascii="Arial" w:eastAsia="Times New Roman" w:hAnsi="Arial" w:cs="Arial"/>
        </w:rPr>
      </w:pPr>
      <w:r>
        <w:rPr>
          <w:rFonts w:ascii="Arial" w:eastAsia="Times New Roman" w:hAnsi="Arial" w:cs="Arial"/>
        </w:rPr>
        <w:t>Most change requests must also include supporting documentation. For example, adding a new baby will require you to send Benefits a copy of the birth certificate or other “proof of live birth” document, before your request to add the baby can be approved. Contact Benefits if you aren’t sure what to submit.</w:t>
      </w:r>
    </w:p>
    <w:p w14:paraId="4E76C032" w14:textId="249FAC6B"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rPr>
        <w:t>If you are enrolling a</w:t>
      </w:r>
      <w:r w:rsidR="006C100C">
        <w:rPr>
          <w:rFonts w:ascii="Arial" w:eastAsia="Times New Roman" w:hAnsi="Arial" w:cs="Arial"/>
        </w:rPr>
        <w:t xml:space="preserve"> new</w:t>
      </w:r>
      <w:r>
        <w:rPr>
          <w:rFonts w:ascii="Arial" w:eastAsia="Times New Roman" w:hAnsi="Arial" w:cs="Arial"/>
        </w:rPr>
        <w:t xml:space="preserve"> spouse</w:t>
      </w:r>
      <w:r w:rsidR="006C100C">
        <w:rPr>
          <w:rFonts w:ascii="Arial" w:eastAsia="Times New Roman" w:hAnsi="Arial" w:cs="Arial"/>
        </w:rPr>
        <w:t>/</w:t>
      </w:r>
      <w:r>
        <w:rPr>
          <w:rFonts w:ascii="Arial" w:eastAsia="Times New Roman" w:hAnsi="Arial" w:cs="Arial"/>
        </w:rPr>
        <w:t xml:space="preserve">dependent into any benefit, you will need their date of birth and Social Security number. Please be sure to have these ready before proceeding with your </w:t>
      </w:r>
      <w:r w:rsidR="006C100C">
        <w:rPr>
          <w:rFonts w:ascii="Arial" w:eastAsia="Times New Roman" w:hAnsi="Arial" w:cs="Arial"/>
        </w:rPr>
        <w:t>changes.</w:t>
      </w:r>
    </w:p>
    <w:p w14:paraId="7C867B27" w14:textId="5D32F295" w:rsidR="0036529B" w:rsidRDefault="006C100C" w:rsidP="005E1405">
      <w:pPr>
        <w:pStyle w:val="ListParagraph"/>
        <w:numPr>
          <w:ilvl w:val="0"/>
          <w:numId w:val="1"/>
        </w:numPr>
        <w:spacing w:after="120"/>
        <w:rPr>
          <w:rFonts w:ascii="Arial" w:eastAsia="Times New Roman" w:hAnsi="Arial" w:cs="Arial"/>
        </w:rPr>
      </w:pPr>
      <w:r>
        <w:rPr>
          <w:rFonts w:ascii="Arial" w:eastAsia="Times New Roman" w:hAnsi="Arial" w:cs="Arial"/>
        </w:rPr>
        <w:t xml:space="preserve">The deadline to </w:t>
      </w:r>
      <w:r w:rsidR="000B156D">
        <w:rPr>
          <w:rFonts w:ascii="Arial" w:eastAsia="Times New Roman" w:hAnsi="Arial" w:cs="Arial"/>
        </w:rPr>
        <w:t>request c</w:t>
      </w:r>
      <w:r>
        <w:rPr>
          <w:rFonts w:ascii="Arial" w:eastAsia="Times New Roman" w:hAnsi="Arial" w:cs="Arial"/>
        </w:rPr>
        <w:t xml:space="preserve">hanges to your benefits </w:t>
      </w:r>
      <w:proofErr w:type="gramStart"/>
      <w:r>
        <w:rPr>
          <w:rFonts w:ascii="Arial" w:eastAsia="Times New Roman" w:hAnsi="Arial" w:cs="Arial"/>
        </w:rPr>
        <w:t>as a result of</w:t>
      </w:r>
      <w:proofErr w:type="gramEnd"/>
      <w:r>
        <w:rPr>
          <w:rFonts w:ascii="Arial" w:eastAsia="Times New Roman" w:hAnsi="Arial" w:cs="Arial"/>
        </w:rPr>
        <w:t xml:space="preserve"> a Qualifying Event</w:t>
      </w:r>
      <w:r w:rsidR="00856DC3">
        <w:rPr>
          <w:rFonts w:ascii="Arial" w:eastAsia="Times New Roman" w:hAnsi="Arial" w:cs="Arial"/>
        </w:rPr>
        <w:t xml:space="preserve"> is 30 days following the date of the event.</w:t>
      </w:r>
      <w:r w:rsidR="000B156D">
        <w:rPr>
          <w:rFonts w:ascii="Arial" w:eastAsia="Times New Roman" w:hAnsi="Arial" w:cs="Arial"/>
        </w:rPr>
        <w:t xml:space="preserve"> However, if you have a dependent that no longer qualifies for coverage due to divorce, etc., you MUST notify Benefits even if more than 30 days have passed.</w:t>
      </w:r>
    </w:p>
    <w:p w14:paraId="4E2F9010" w14:textId="1A0261A4"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rPr>
        <w:t xml:space="preserve">If you enroll in </w:t>
      </w:r>
      <w:r w:rsidR="000B156D">
        <w:rPr>
          <w:rFonts w:ascii="Arial" w:eastAsia="Times New Roman" w:hAnsi="Arial" w:cs="Arial"/>
        </w:rPr>
        <w:t xml:space="preserve">new </w:t>
      </w:r>
      <w:proofErr w:type="gramStart"/>
      <w:r>
        <w:rPr>
          <w:rFonts w:ascii="Arial" w:eastAsia="Times New Roman" w:hAnsi="Arial" w:cs="Arial"/>
        </w:rPr>
        <w:t>Medical</w:t>
      </w:r>
      <w:proofErr w:type="gramEnd"/>
      <w:r>
        <w:rPr>
          <w:rFonts w:ascii="Arial" w:eastAsia="Times New Roman" w:hAnsi="Arial" w:cs="Arial"/>
        </w:rPr>
        <w:t xml:space="preserve"> coverage, your Member ID Card and your HRA Debit Card will arrive separately in your mailbox approximately 10-14 days following your enrollment.</w:t>
      </w:r>
    </w:p>
    <w:p w14:paraId="11B68A43" w14:textId="6B1E95C5"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rPr>
        <w:t xml:space="preserve">If you enroll in </w:t>
      </w:r>
      <w:r w:rsidR="000B156D">
        <w:rPr>
          <w:rFonts w:ascii="Arial" w:eastAsia="Times New Roman" w:hAnsi="Arial" w:cs="Arial"/>
        </w:rPr>
        <w:t xml:space="preserve">new </w:t>
      </w:r>
      <w:r>
        <w:rPr>
          <w:rFonts w:ascii="Arial" w:eastAsia="Times New Roman" w:hAnsi="Arial" w:cs="Arial"/>
        </w:rPr>
        <w:t>Dental and/or Vision coverage, you will NOT receive ID cards for these benefits. Your provider will simply verify your coverage with the insurance carrier using your Social Security number.</w:t>
      </w:r>
    </w:p>
    <w:p w14:paraId="22E2D4A7" w14:textId="5F347BDB"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rPr>
        <w:t xml:space="preserve">If you enroll in Voluntary Employee Life insurance, you will receive a separate email from Mutual of Omaha with a link to complete Evidence of Insurability (EOI). You will also receive this email if you elect Voluntary Spouse Life insurance </w:t>
      </w:r>
      <w:proofErr w:type="gramStart"/>
      <w:r>
        <w:rPr>
          <w:rFonts w:ascii="Arial" w:eastAsia="Times New Roman" w:hAnsi="Arial" w:cs="Arial"/>
        </w:rPr>
        <w:t>in excess of</w:t>
      </w:r>
      <w:proofErr w:type="gramEnd"/>
      <w:r>
        <w:rPr>
          <w:rFonts w:ascii="Arial" w:eastAsia="Times New Roman" w:hAnsi="Arial" w:cs="Arial"/>
        </w:rPr>
        <w:t xml:space="preserve"> $25,000. </w:t>
      </w:r>
      <w:r>
        <w:rPr>
          <w:rFonts w:ascii="Arial" w:eastAsia="Times New Roman" w:hAnsi="Arial" w:cs="Arial"/>
          <w:i/>
          <w:iCs/>
          <w:sz w:val="20"/>
          <w:szCs w:val="20"/>
        </w:rPr>
        <w:t>If you choose to waive Voluntary Employee Life, you cannot elect Voluntary Spouse Life or Voluntary Child Life.</w:t>
      </w:r>
    </w:p>
    <w:p w14:paraId="7304D9DD" w14:textId="77777777" w:rsidR="0036529B" w:rsidRDefault="0036529B">
      <w:pPr>
        <w:rPr>
          <w:rFonts w:ascii="Calibri" w:hAnsi="Calibri" w:cs="Calibri"/>
        </w:rPr>
      </w:pPr>
    </w:p>
    <w:p w14:paraId="1C26F344" w14:textId="6178B2FA" w:rsidR="0036529B" w:rsidRDefault="0036529B">
      <w:pPr>
        <w:rPr>
          <w:rFonts w:ascii="Arial" w:hAnsi="Arial" w:cs="Arial"/>
          <w:b/>
          <w:bCs/>
        </w:rPr>
      </w:pPr>
      <w:r>
        <w:rPr>
          <w:rFonts w:ascii="Arial" w:hAnsi="Arial" w:cs="Arial"/>
          <w:b/>
          <w:bCs/>
        </w:rPr>
        <w:t xml:space="preserve">HOW TO </w:t>
      </w:r>
      <w:r w:rsidR="00856DC3">
        <w:rPr>
          <w:rFonts w:ascii="Arial" w:hAnsi="Arial" w:cs="Arial"/>
          <w:b/>
          <w:bCs/>
        </w:rPr>
        <w:t>MAKE CHANGES</w:t>
      </w:r>
    </w:p>
    <w:p w14:paraId="1D4F3479" w14:textId="77777777" w:rsidR="0036529B" w:rsidRDefault="0036529B">
      <w:pPr>
        <w:rPr>
          <w:rFonts w:ascii="Arial" w:hAnsi="Arial" w:cs="Arial"/>
        </w:rPr>
      </w:pPr>
    </w:p>
    <w:p w14:paraId="029CC55A" w14:textId="77777777" w:rsidR="0036529B" w:rsidRDefault="0036529B" w:rsidP="005E1405">
      <w:pPr>
        <w:pStyle w:val="ListParagraph"/>
        <w:numPr>
          <w:ilvl w:val="0"/>
          <w:numId w:val="2"/>
        </w:numPr>
        <w:spacing w:after="120"/>
        <w:rPr>
          <w:rFonts w:ascii="Arial" w:eastAsia="Times New Roman" w:hAnsi="Arial" w:cs="Arial"/>
        </w:rPr>
      </w:pPr>
      <w:r>
        <w:rPr>
          <w:rFonts w:ascii="Arial" w:eastAsia="Times New Roman" w:hAnsi="Arial" w:cs="Arial"/>
        </w:rPr>
        <w:t xml:space="preserve">Login to </w:t>
      </w:r>
      <w:hyperlink r:id="rId6" w:history="1">
        <w:r>
          <w:rPr>
            <w:rStyle w:val="Hyperlink"/>
            <w:rFonts w:ascii="Arial" w:eastAsia="Times New Roman" w:hAnsi="Arial" w:cs="Arial"/>
            <w:b/>
            <w:bCs/>
          </w:rPr>
          <w:t>UKG</w:t>
        </w:r>
      </w:hyperlink>
      <w:r>
        <w:rPr>
          <w:rFonts w:ascii="Arial" w:eastAsia="Times New Roman" w:hAnsi="Arial" w:cs="Arial"/>
        </w:rPr>
        <w:t>.</w:t>
      </w:r>
    </w:p>
    <w:p w14:paraId="534BB46F" w14:textId="77777777" w:rsidR="0036529B" w:rsidRDefault="0036529B" w:rsidP="005E1405">
      <w:pPr>
        <w:pStyle w:val="ListParagraph"/>
        <w:numPr>
          <w:ilvl w:val="0"/>
          <w:numId w:val="2"/>
        </w:numPr>
        <w:spacing w:after="120"/>
        <w:rPr>
          <w:rFonts w:ascii="Arial" w:eastAsia="Times New Roman" w:hAnsi="Arial" w:cs="Arial"/>
        </w:rPr>
      </w:pPr>
      <w:r>
        <w:rPr>
          <w:rFonts w:ascii="Arial" w:eastAsia="Times New Roman" w:hAnsi="Arial" w:cs="Arial"/>
        </w:rPr>
        <w:t>On the left menu, roll your mouse over the person icon (</w:t>
      </w:r>
      <w:r>
        <w:rPr>
          <w:rFonts w:ascii="Arial" w:eastAsia="Times New Roman" w:hAnsi="Arial" w:cs="Arial"/>
          <w:noProof/>
        </w:rPr>
        <w:drawing>
          <wp:inline distT="0" distB="0" distL="0" distR="0" wp14:anchorId="6C69BB74" wp14:editId="2F4951A5">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Arial" w:eastAsia="Times New Roman" w:hAnsi="Arial" w:cs="Arial"/>
        </w:rPr>
        <w:t>).</w:t>
      </w:r>
    </w:p>
    <w:p w14:paraId="1A55DCA6" w14:textId="77777777" w:rsidR="0036529B" w:rsidRDefault="0036529B" w:rsidP="005E1405">
      <w:pPr>
        <w:pStyle w:val="ListParagraph"/>
        <w:numPr>
          <w:ilvl w:val="0"/>
          <w:numId w:val="2"/>
        </w:numPr>
        <w:spacing w:after="120"/>
        <w:rPr>
          <w:rFonts w:ascii="Arial" w:eastAsia="Times New Roman" w:hAnsi="Arial" w:cs="Arial"/>
        </w:rPr>
      </w:pPr>
      <w:r>
        <w:rPr>
          <w:rFonts w:ascii="Arial" w:eastAsia="Times New Roman" w:hAnsi="Arial" w:cs="Arial"/>
        </w:rPr>
        <w:t>Scroll down to the ‘Life Events’ subheading and click “Life Events” below that.</w:t>
      </w:r>
    </w:p>
    <w:p w14:paraId="6AFE7A02" w14:textId="30576A8F" w:rsidR="0036529B" w:rsidRDefault="0036529B" w:rsidP="005E1405">
      <w:pPr>
        <w:pStyle w:val="ListParagraph"/>
        <w:numPr>
          <w:ilvl w:val="0"/>
          <w:numId w:val="2"/>
        </w:numPr>
        <w:spacing w:after="120"/>
        <w:rPr>
          <w:rFonts w:ascii="Arial" w:eastAsia="Times New Roman" w:hAnsi="Arial" w:cs="Arial"/>
        </w:rPr>
      </w:pPr>
      <w:r>
        <w:rPr>
          <w:rFonts w:ascii="Arial" w:eastAsia="Times New Roman" w:hAnsi="Arial" w:cs="Arial"/>
        </w:rPr>
        <w:t>Select “</w:t>
      </w:r>
      <w:r w:rsidR="00856DC3">
        <w:rPr>
          <w:rFonts w:ascii="Arial" w:eastAsia="Times New Roman" w:hAnsi="Arial" w:cs="Arial"/>
        </w:rPr>
        <w:t>I have a qualifying event</w:t>
      </w:r>
      <w:r>
        <w:rPr>
          <w:rFonts w:ascii="Arial" w:eastAsia="Times New Roman" w:hAnsi="Arial" w:cs="Arial"/>
        </w:rPr>
        <w:t xml:space="preserve">” and follow the instructions on the following screens as they will walk you through the </w:t>
      </w:r>
      <w:r w:rsidR="00856DC3">
        <w:rPr>
          <w:rFonts w:ascii="Arial" w:eastAsia="Times New Roman" w:hAnsi="Arial" w:cs="Arial"/>
        </w:rPr>
        <w:t>change/</w:t>
      </w:r>
      <w:r>
        <w:rPr>
          <w:rFonts w:ascii="Arial" w:eastAsia="Times New Roman" w:hAnsi="Arial" w:cs="Arial"/>
        </w:rPr>
        <w:t>enrollment process.</w:t>
      </w:r>
    </w:p>
    <w:p w14:paraId="3F9B9749" w14:textId="77777777" w:rsidR="0036529B" w:rsidRDefault="0036529B" w:rsidP="005E1405">
      <w:pPr>
        <w:pStyle w:val="ListParagraph"/>
        <w:numPr>
          <w:ilvl w:val="0"/>
          <w:numId w:val="2"/>
        </w:numPr>
        <w:spacing w:after="120"/>
        <w:rPr>
          <w:rFonts w:ascii="Arial" w:eastAsia="Times New Roman" w:hAnsi="Arial" w:cs="Arial"/>
        </w:rPr>
      </w:pPr>
      <w:r>
        <w:rPr>
          <w:rFonts w:ascii="Arial" w:eastAsia="Times New Roman" w:hAnsi="Arial" w:cs="Arial"/>
        </w:rPr>
        <w:t>Once you reach the end and confirm your selections, click “Submit” (if the Submit link is not working, you may have forgotten to complete a section).</w:t>
      </w:r>
    </w:p>
    <w:p w14:paraId="4F07AF66" w14:textId="77777777" w:rsidR="0036529B" w:rsidRDefault="0036529B" w:rsidP="005E1405">
      <w:pPr>
        <w:pStyle w:val="ListParagraph"/>
        <w:numPr>
          <w:ilvl w:val="0"/>
          <w:numId w:val="2"/>
        </w:numPr>
        <w:rPr>
          <w:rFonts w:ascii="Arial" w:eastAsia="Times New Roman" w:hAnsi="Arial" w:cs="Arial"/>
        </w:rPr>
      </w:pPr>
      <w:r>
        <w:rPr>
          <w:rFonts w:ascii="Arial" w:eastAsia="Times New Roman" w:hAnsi="Arial" w:cs="Arial"/>
        </w:rPr>
        <w:t>You’re done!</w:t>
      </w:r>
    </w:p>
    <w:p w14:paraId="3D9A984E" w14:textId="77777777" w:rsidR="0036529B" w:rsidRDefault="0036529B">
      <w:pPr>
        <w:rPr>
          <w:rFonts w:ascii="Arial" w:hAnsi="Arial" w:cs="Arial"/>
          <w:b/>
          <w:bCs/>
        </w:rPr>
      </w:pPr>
    </w:p>
    <w:p w14:paraId="3FCA6A5F" w14:textId="77777777" w:rsidR="0036529B" w:rsidRDefault="0036529B"/>
    <w:sectPr w:rsidR="00365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EE3"/>
    <w:multiLevelType w:val="hybridMultilevel"/>
    <w:tmpl w:val="A9B03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535424"/>
    <w:multiLevelType w:val="hybridMultilevel"/>
    <w:tmpl w:val="FDE6E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18944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1105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9B"/>
    <w:rsid w:val="000B156D"/>
    <w:rsid w:val="0036529B"/>
    <w:rsid w:val="0056229C"/>
    <w:rsid w:val="006C100C"/>
    <w:rsid w:val="0071533E"/>
    <w:rsid w:val="0085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383B"/>
  <w15:chartTrackingRefBased/>
  <w15:docId w15:val="{5517C2AA-5F01-4D2D-95E6-69109F6F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29B"/>
    <w:rPr>
      <w:color w:val="0563C1"/>
      <w:u w:val="single"/>
    </w:rPr>
  </w:style>
  <w:style w:type="paragraph" w:styleId="ListParagraph">
    <w:name w:val="List Paragraph"/>
    <w:basedOn w:val="Normal"/>
    <w:uiPriority w:val="34"/>
    <w:qFormat/>
    <w:rsid w:val="0036529B"/>
    <w:pPr>
      <w:ind w:left="720"/>
    </w:pPr>
    <w:rPr>
      <w:rFonts w:ascii="Calibri" w:hAnsi="Calibri" w:cs="Calibri"/>
    </w:rPr>
  </w:style>
  <w:style w:type="character" w:styleId="UnresolvedMention">
    <w:name w:val="Unresolved Mention"/>
    <w:basedOn w:val="DefaultParagraphFont"/>
    <w:uiPriority w:val="99"/>
    <w:semiHidden/>
    <w:unhideWhenUsed/>
    <w:rsid w:val="00856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85EDA.65A05F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w41.ultipro.com/Login.aspx" TargetMode="External"/><Relationship Id="rId5" Type="http://schemas.openxmlformats.org/officeDocument/2006/relationships/hyperlink" Target="mailto:benefits@bmdus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Nichols</dc:creator>
  <cp:keywords/>
  <dc:description/>
  <cp:lastModifiedBy>Michael Nichols</cp:lastModifiedBy>
  <cp:revision>3</cp:revision>
  <dcterms:created xsi:type="dcterms:W3CDTF">2022-05-03T16:03:00Z</dcterms:created>
  <dcterms:modified xsi:type="dcterms:W3CDTF">2022-05-03T16:12:00Z</dcterms:modified>
</cp:coreProperties>
</file>